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D0" w:rsidRPr="00F559D0" w:rsidRDefault="00F559D0" w:rsidP="00F559D0">
      <w:pPr>
        <w:tabs>
          <w:tab w:val="left" w:pos="8789"/>
        </w:tabs>
        <w:spacing w:after="3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59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автономное общеобразовательное учреждение</w:t>
      </w:r>
    </w:p>
    <w:p w:rsidR="00F559D0" w:rsidRPr="00F559D0" w:rsidRDefault="00F559D0" w:rsidP="00F559D0">
      <w:pPr>
        <w:tabs>
          <w:tab w:val="left" w:pos="8789"/>
        </w:tabs>
        <w:spacing w:after="3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59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proofErr w:type="spellStart"/>
      <w:r w:rsidRPr="00F559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Саранинская</w:t>
      </w:r>
      <w:proofErr w:type="spellEnd"/>
      <w:r w:rsidRPr="00F559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средняя общеобразовательная школа»</w:t>
      </w:r>
    </w:p>
    <w:p w:rsidR="007121D7" w:rsidRPr="007121D7" w:rsidRDefault="007121D7" w:rsidP="00F559D0">
      <w:pPr>
        <w:tabs>
          <w:tab w:val="left" w:pos="8789"/>
        </w:tabs>
        <w:spacing w:before="240" w:after="240" w:line="271" w:lineRule="auto"/>
        <w:ind w:left="425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Аналитическая справка </w:t>
      </w:r>
      <w:r w:rsidR="00F5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</w:t>
      </w:r>
      <w:r w:rsidRPr="00712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2021-2022 учебном году</w:t>
      </w:r>
    </w:p>
    <w:p w:rsidR="00334C4E" w:rsidRPr="00334C4E" w:rsidRDefault="00334C4E" w:rsidP="00B46948">
      <w:pPr>
        <w:spacing w:after="75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334C4E" w:rsidRPr="00334C4E" w:rsidRDefault="00334C4E" w:rsidP="00B46948">
      <w:pPr>
        <w:tabs>
          <w:tab w:val="left" w:pos="284"/>
        </w:tabs>
        <w:spacing w:after="15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задачами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являются: </w:t>
      </w:r>
    </w:p>
    <w:p w:rsidR="00334C4E" w:rsidRPr="00334C4E" w:rsidRDefault="00334C4E" w:rsidP="00B46948">
      <w:pPr>
        <w:numPr>
          <w:ilvl w:val="0"/>
          <w:numId w:val="1"/>
        </w:numPr>
        <w:tabs>
          <w:tab w:val="left" w:pos="284"/>
        </w:tabs>
        <w:spacing w:after="15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мотивация школьников к изучению различных предметов; </w:t>
      </w:r>
    </w:p>
    <w:p w:rsidR="00334C4E" w:rsidRPr="00334C4E" w:rsidRDefault="00334C4E" w:rsidP="00B46948">
      <w:pPr>
        <w:numPr>
          <w:ilvl w:val="0"/>
          <w:numId w:val="1"/>
        </w:numPr>
        <w:tabs>
          <w:tab w:val="left" w:pos="284"/>
        </w:tabs>
        <w:spacing w:after="15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знаний и умений школьников по предметам; </w:t>
      </w:r>
    </w:p>
    <w:p w:rsidR="00334C4E" w:rsidRPr="00334C4E" w:rsidRDefault="00334C4E" w:rsidP="00B46948">
      <w:pPr>
        <w:numPr>
          <w:ilvl w:val="0"/>
          <w:numId w:val="1"/>
        </w:numPr>
        <w:tabs>
          <w:tab w:val="left" w:pos="284"/>
        </w:tabs>
        <w:spacing w:after="15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</w:t>
      </w:r>
      <w:proofErr w:type="gramStart"/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одаренными</w:t>
      </w:r>
      <w:proofErr w:type="gramEnd"/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обучающимися; </w:t>
      </w:r>
    </w:p>
    <w:p w:rsidR="00334C4E" w:rsidRPr="00334C4E" w:rsidRDefault="00334C4E" w:rsidP="00B46948">
      <w:pPr>
        <w:numPr>
          <w:ilvl w:val="0"/>
          <w:numId w:val="1"/>
        </w:numPr>
        <w:tabs>
          <w:tab w:val="left" w:pos="284"/>
        </w:tabs>
        <w:spacing w:after="15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активизация работы кружков и других форм внеклассной и внешкольной работы с </w:t>
      </w:r>
      <w:proofErr w:type="gram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26061" w:rsidRDefault="00026061" w:rsidP="00B4694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</w:t>
      </w:r>
      <w:r w:rsidR="0071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-2022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школьный этап был организован в</w:t>
      </w:r>
      <w:r w:rsidR="0071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</w:t>
      </w:r>
      <w:r w:rsidR="0071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проведения В</w:t>
      </w:r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 оли</w:t>
      </w:r>
      <w:r w:rsidR="00712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мпиады школьников, утвержденным</w:t>
      </w:r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71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27 ноября 2020 года № 678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Министерства образования и молодежной политики Свердловской области от 31.08.2021 № 850-Д «Об организации и проведения школьного этапа всероссийской олимпиады школьников в Свердловской области в 2021/2022 учебном году»</w:t>
      </w:r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муниципального отдела управления</w:t>
      </w:r>
      <w:proofErr w:type="gramEnd"/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МО </w:t>
      </w:r>
      <w:proofErr w:type="spellStart"/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от 02.09.2021 г. № 355 «Об организации и проведении школьного этапа всероссийской олимпиады школьников на территории МО </w:t>
      </w:r>
      <w:proofErr w:type="spellStart"/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в 2021/2022 учебном году».</w:t>
      </w:r>
    </w:p>
    <w:p w:rsidR="00334C4E" w:rsidRPr="00B11115" w:rsidRDefault="00334C4E" w:rsidP="00B4694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графиком, утвержденным </w:t>
      </w:r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="00F5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="00F5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округ,</w:t>
      </w:r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14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B11115">
        <w:rPr>
          <w:rFonts w:ascii="Times New Roman" w:eastAsia="Times New Roman" w:hAnsi="Times New Roman" w:cs="Times New Roman"/>
          <w:sz w:val="24"/>
          <w:szCs w:val="24"/>
          <w:lang w:eastAsia="ru-RU"/>
        </w:rPr>
        <w:t>8 октября 2021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проведен школьный этап Всеро</w:t>
      </w:r>
      <w:r w:rsidR="00B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олимпиады школьников.</w:t>
      </w:r>
    </w:p>
    <w:p w:rsidR="00334C4E" w:rsidRPr="00334C4E" w:rsidRDefault="00334C4E" w:rsidP="00B46948">
      <w:pPr>
        <w:spacing w:after="15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олимпиаде по </w:t>
      </w:r>
      <w:r w:rsidR="00B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учебным предметам из 24 предметов</w:t>
      </w:r>
      <w:r w:rsidR="00B8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 участие 70 школьник</w:t>
      </w:r>
      <w:r w:rsidR="0084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B8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составляет 51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числа обучающихся 4-11 классов).</w:t>
      </w:r>
      <w:proofErr w:type="gram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отметить, что </w:t>
      </w:r>
      <w:r w:rsidR="00B8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все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</w:t>
      </w:r>
      <w:r w:rsidR="00B8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принимали уч</w:t>
      </w:r>
      <w:r w:rsidR="00B8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астие в нескольких олимпиадах.</w:t>
      </w:r>
    </w:p>
    <w:p w:rsidR="00334C4E" w:rsidRDefault="00B855A9" w:rsidP="00B46948">
      <w:pPr>
        <w:spacing w:after="15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Олимпиады по таким предметам как технология, русский язык, основы безопасности жизнедеятельности, английский язык, физическая культура в 2021/2022 учебном году проходили в 2 этапа: онлайн и очный, 1 предмет проходил только в очном формате (литература), остальные предметы были проведены в режиме онлайн. 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олимпиадных работ</w:t>
      </w:r>
      <w:r w:rsidR="0081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проводимых в очном режиме,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были созданы пр</w:t>
      </w:r>
      <w:r w:rsidR="0081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едметные комиссии.</w:t>
      </w:r>
    </w:p>
    <w:p w:rsidR="00B46948" w:rsidRDefault="00B46948" w:rsidP="00B46948">
      <w:pPr>
        <w:spacing w:after="15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протоколы своевременно размещались на официальном сайте ОО в разделе «Всероссийская олимпиада».</w:t>
      </w:r>
    </w:p>
    <w:p w:rsidR="00B46948" w:rsidRDefault="00B46948" w:rsidP="00B46948">
      <w:pPr>
        <w:spacing w:after="15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1. представлен процент участников школьного этапа олимпиады от общего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параллели. Из таблицы видно, что в каждом классе есть участники. Процент участников по школе составляет 52 процента.</w:t>
      </w:r>
    </w:p>
    <w:p w:rsidR="00B46948" w:rsidRPr="00334C4E" w:rsidRDefault="00B46948" w:rsidP="00B46948">
      <w:pPr>
        <w:spacing w:after="1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9D0" w:rsidRPr="00B46948" w:rsidRDefault="00B46948" w:rsidP="00B46948">
      <w:pPr>
        <w:pStyle w:val="a6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694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Таблица </w:t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877C94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t>. Количество участников олимпиады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97"/>
        <w:gridCol w:w="898"/>
        <w:gridCol w:w="898"/>
        <w:gridCol w:w="898"/>
        <w:gridCol w:w="897"/>
        <w:gridCol w:w="898"/>
        <w:gridCol w:w="898"/>
        <w:gridCol w:w="898"/>
        <w:gridCol w:w="898"/>
      </w:tblGrid>
      <w:tr w:rsidR="00F559D0" w:rsidRPr="00F559D0" w:rsidTr="00C82125">
        <w:tc>
          <w:tcPr>
            <w:tcW w:w="1702" w:type="dxa"/>
          </w:tcPr>
          <w:p w:rsidR="00F559D0" w:rsidRPr="00F559D0" w:rsidRDefault="00F559D0" w:rsidP="00334C4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Align w:val="center"/>
          </w:tcPr>
          <w:p w:rsidR="00F559D0" w:rsidRPr="00F559D0" w:rsidRDefault="00F559D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898" w:type="dxa"/>
            <w:vAlign w:val="center"/>
          </w:tcPr>
          <w:p w:rsidR="00F559D0" w:rsidRPr="00F559D0" w:rsidRDefault="00F559D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98" w:type="dxa"/>
            <w:vAlign w:val="center"/>
          </w:tcPr>
          <w:p w:rsidR="00F559D0" w:rsidRPr="00F559D0" w:rsidRDefault="00F559D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98" w:type="dxa"/>
            <w:vAlign w:val="center"/>
          </w:tcPr>
          <w:p w:rsidR="00F559D0" w:rsidRPr="00F559D0" w:rsidRDefault="00F559D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97" w:type="dxa"/>
            <w:vAlign w:val="center"/>
          </w:tcPr>
          <w:p w:rsidR="00F559D0" w:rsidRPr="00F559D0" w:rsidRDefault="00F559D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98" w:type="dxa"/>
            <w:vAlign w:val="center"/>
          </w:tcPr>
          <w:p w:rsidR="00F559D0" w:rsidRPr="00F559D0" w:rsidRDefault="00F559D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898" w:type="dxa"/>
            <w:vAlign w:val="center"/>
          </w:tcPr>
          <w:p w:rsidR="00F559D0" w:rsidRPr="00F559D0" w:rsidRDefault="00F559D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898" w:type="dxa"/>
            <w:vAlign w:val="center"/>
          </w:tcPr>
          <w:p w:rsidR="00F559D0" w:rsidRPr="00F559D0" w:rsidRDefault="00F559D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898" w:type="dxa"/>
            <w:vAlign w:val="center"/>
          </w:tcPr>
          <w:p w:rsidR="00F559D0" w:rsidRPr="00F559D0" w:rsidRDefault="00F559D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559D0" w:rsidRPr="00F559D0" w:rsidTr="00C82125">
        <w:tc>
          <w:tcPr>
            <w:tcW w:w="1702" w:type="dxa"/>
          </w:tcPr>
          <w:p w:rsidR="00F559D0" w:rsidRPr="00F559D0" w:rsidRDefault="00F559D0" w:rsidP="00F559D0">
            <w:pPr>
              <w:spacing w:after="3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97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7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F559D0" w:rsidRPr="00F559D0" w:rsidTr="00C82125">
        <w:tc>
          <w:tcPr>
            <w:tcW w:w="1702" w:type="dxa"/>
          </w:tcPr>
          <w:p w:rsidR="00F559D0" w:rsidRPr="00F559D0" w:rsidRDefault="00C82125" w:rsidP="00334C4E">
            <w:pPr>
              <w:spacing w:after="3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897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F559D0" w:rsidRPr="00F559D0" w:rsidTr="00C82125">
        <w:tc>
          <w:tcPr>
            <w:tcW w:w="1702" w:type="dxa"/>
          </w:tcPr>
          <w:p w:rsidR="00F559D0" w:rsidRPr="00F559D0" w:rsidRDefault="00C82125" w:rsidP="00334C4E">
            <w:pPr>
              <w:spacing w:after="3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участников</w:t>
            </w:r>
          </w:p>
        </w:tc>
        <w:tc>
          <w:tcPr>
            <w:tcW w:w="897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7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vAlign w:val="center"/>
          </w:tcPr>
          <w:p w:rsidR="00F559D0" w:rsidRPr="00F559D0" w:rsidRDefault="00C82125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F559D0" w:rsidRPr="00F559D0" w:rsidTr="00C82125">
        <w:tc>
          <w:tcPr>
            <w:tcW w:w="1702" w:type="dxa"/>
          </w:tcPr>
          <w:p w:rsidR="00F559D0" w:rsidRPr="00F559D0" w:rsidRDefault="00B46948" w:rsidP="00B46948">
            <w:pPr>
              <w:spacing w:after="3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победителей </w:t>
            </w:r>
          </w:p>
        </w:tc>
        <w:tc>
          <w:tcPr>
            <w:tcW w:w="897" w:type="dxa"/>
            <w:vAlign w:val="center"/>
          </w:tcPr>
          <w:p w:rsidR="00F559D0" w:rsidRPr="00F559D0" w:rsidRDefault="00A5018B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vAlign w:val="center"/>
          </w:tcPr>
          <w:p w:rsidR="00F559D0" w:rsidRPr="00F559D0" w:rsidRDefault="00B002D9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vAlign w:val="center"/>
          </w:tcPr>
          <w:p w:rsidR="00F559D0" w:rsidRPr="00F559D0" w:rsidRDefault="00B002D9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F559D0" w:rsidRPr="00F559D0" w:rsidRDefault="00B002D9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dxa"/>
            <w:vAlign w:val="center"/>
          </w:tcPr>
          <w:p w:rsidR="00F559D0" w:rsidRPr="00F559D0" w:rsidRDefault="00B002D9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vAlign w:val="center"/>
          </w:tcPr>
          <w:p w:rsidR="00F559D0" w:rsidRPr="00F559D0" w:rsidRDefault="00B002D9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F559D0" w:rsidRPr="00F559D0" w:rsidRDefault="00B002D9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vAlign w:val="center"/>
          </w:tcPr>
          <w:p w:rsidR="00F559D0" w:rsidRPr="00F559D0" w:rsidRDefault="00B002D9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F559D0" w:rsidRPr="00F559D0" w:rsidRDefault="00F559D0" w:rsidP="00F559D0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6948" w:rsidRDefault="00B46948" w:rsidP="00334C4E">
      <w:pPr>
        <w:spacing w:after="3" w:line="270" w:lineRule="auto"/>
        <w:ind w:firstLine="6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9D0" w:rsidRDefault="00B46948" w:rsidP="00334C4E">
      <w:pPr>
        <w:spacing w:after="3" w:line="270" w:lineRule="auto"/>
        <w:ind w:firstLine="6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2. представлено количество участников школьного этапа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разрезе предметов.</w:t>
      </w:r>
    </w:p>
    <w:p w:rsidR="00334C4E" w:rsidRPr="00B46948" w:rsidRDefault="00B46948" w:rsidP="00B46948">
      <w:pPr>
        <w:pStyle w:val="a6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46948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877C94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B46948">
        <w:rPr>
          <w:rFonts w:ascii="Times New Roman" w:hAnsi="Times New Roman" w:cs="Times New Roman"/>
          <w:color w:val="auto"/>
          <w:sz w:val="24"/>
          <w:szCs w:val="24"/>
        </w:rPr>
        <w:t xml:space="preserve">. Количество участников школьного этапа </w:t>
      </w:r>
      <w:proofErr w:type="spellStart"/>
      <w:r w:rsidRPr="00B46948">
        <w:rPr>
          <w:rFonts w:ascii="Times New Roman" w:hAnsi="Times New Roman" w:cs="Times New Roman"/>
          <w:color w:val="auto"/>
          <w:sz w:val="24"/>
          <w:szCs w:val="24"/>
        </w:rPr>
        <w:t>ВсОШ</w:t>
      </w:r>
      <w:proofErr w:type="spellEnd"/>
      <w:r w:rsidRPr="00B46948">
        <w:rPr>
          <w:rFonts w:ascii="Times New Roman" w:hAnsi="Times New Roman" w:cs="Times New Roman"/>
          <w:color w:val="auto"/>
          <w:sz w:val="24"/>
          <w:szCs w:val="24"/>
        </w:rPr>
        <w:t xml:space="preserve"> в разрезе предметов</w:t>
      </w:r>
    </w:p>
    <w:tbl>
      <w:tblPr>
        <w:tblStyle w:val="TableGrid"/>
        <w:tblW w:w="9494" w:type="dxa"/>
        <w:tblInd w:w="-14" w:type="dxa"/>
        <w:tblCellMar>
          <w:top w:w="41" w:type="dxa"/>
          <w:left w:w="106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1887"/>
        <w:gridCol w:w="636"/>
        <w:gridCol w:w="633"/>
        <w:gridCol w:w="633"/>
        <w:gridCol w:w="635"/>
        <w:gridCol w:w="633"/>
        <w:gridCol w:w="738"/>
        <w:gridCol w:w="848"/>
        <w:gridCol w:w="847"/>
        <w:gridCol w:w="1546"/>
      </w:tblGrid>
      <w:tr w:rsidR="00334C4E" w:rsidRPr="00334C4E" w:rsidTr="00644480">
        <w:trPr>
          <w:trHeight w:val="354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8119A7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334C4E" w:rsidP="00334C4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участников </w:t>
            </w:r>
          </w:p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школьного этапа </w:t>
            </w:r>
          </w:p>
        </w:tc>
      </w:tr>
      <w:tr w:rsidR="00334C4E" w:rsidRPr="00334C4E" w:rsidTr="00644480">
        <w:trPr>
          <w:trHeight w:val="763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C4E" w:rsidRPr="00334C4E" w:rsidTr="00644480">
        <w:trPr>
          <w:trHeight w:val="3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8119A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34C4E" w:rsidRPr="00334C4E" w:rsidTr="00644480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8119A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34C4E" w:rsidRPr="00334C4E" w:rsidTr="00644480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8119A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34C4E" w:rsidRPr="00334C4E" w:rsidTr="00644480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8119A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34C4E" w:rsidRPr="00334C4E" w:rsidTr="00644480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8119A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119A7" w:rsidRPr="00334C4E" w:rsidTr="00644480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7" w:rsidRPr="00A06D50" w:rsidRDefault="008119A7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9A7" w:rsidRPr="00A06D50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19A7" w:rsidRPr="00A06D50" w:rsidRDefault="008119A7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7" w:rsidRPr="00A06D50" w:rsidRDefault="008119A7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7" w:rsidRPr="00A06D50" w:rsidRDefault="008119A7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7" w:rsidRPr="00A06D50" w:rsidRDefault="008119A7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7" w:rsidRPr="00A06D50" w:rsidRDefault="008119A7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7" w:rsidRPr="00A06D50" w:rsidRDefault="00A06D50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7" w:rsidRPr="00A06D50" w:rsidRDefault="008119A7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7" w:rsidRPr="00A06D50" w:rsidRDefault="008119A7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7" w:rsidRPr="00A06D50" w:rsidRDefault="00A06D50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34C4E" w:rsidRPr="00334C4E" w:rsidTr="00644480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8119A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34C4E" w:rsidRPr="00334C4E" w:rsidTr="00644480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8119A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34C4E" w:rsidRPr="00334C4E" w:rsidTr="00644480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8119A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334C4E" w:rsidRPr="00334C4E" w:rsidTr="00644480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8119A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34C4E" w:rsidRPr="00334C4E" w:rsidTr="00644480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8119A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E337A8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E337A8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E337A8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E337A8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334C4E" w:rsidRPr="00334C4E" w:rsidTr="00644480">
        <w:trPr>
          <w:trHeight w:val="32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8119A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34C4E" w:rsidRPr="00334C4E" w:rsidTr="00644480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8119A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34C4E" w:rsidRPr="00334C4E" w:rsidTr="00644480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334C4E" w:rsidRPr="00334C4E" w:rsidTr="00644480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E337A8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E337A8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E337A8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E337A8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334C4E" w:rsidRPr="00334C4E" w:rsidTr="00644480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BB2614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334C4E" w:rsidRPr="00334C4E" w:rsidTr="00644480">
        <w:trPr>
          <w:trHeight w:val="32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34C4E" w:rsidRPr="00334C4E" w:rsidTr="00644480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34C4E" w:rsidRPr="00334C4E" w:rsidTr="00644480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34C4E" w:rsidRPr="00334C4E" w:rsidTr="00644480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1136F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1136F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1136F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1136F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1136F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1136F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1136F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1136F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1136F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334C4E" w:rsidRPr="00334C4E" w:rsidTr="00644480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8119A7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06D50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34C4E" w:rsidRPr="00334C4E" w:rsidTr="00644480">
        <w:trPr>
          <w:trHeight w:val="56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8119A7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BB2614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BB2614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A06D50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34C4E" w:rsidRPr="00334C4E" w:rsidTr="00644480">
        <w:trPr>
          <w:trHeight w:val="56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8119A7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A06D50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119A7" w:rsidRPr="00334C4E" w:rsidTr="00644480">
        <w:trPr>
          <w:trHeight w:val="56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9A7" w:rsidRPr="00334C4E" w:rsidRDefault="008119A7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9A7" w:rsidRDefault="008119A7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8119A7" w:rsidRPr="00334C4E" w:rsidRDefault="008119A7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9A7" w:rsidRPr="00334C4E" w:rsidRDefault="008119A7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9A7" w:rsidRPr="00334C4E" w:rsidRDefault="008119A7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9A7" w:rsidRPr="00334C4E" w:rsidRDefault="008119A7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9A7" w:rsidRPr="00334C4E" w:rsidRDefault="008119A7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9A7" w:rsidRPr="00334C4E" w:rsidRDefault="008119A7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9A7" w:rsidRPr="00334C4E" w:rsidRDefault="008119A7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9A7" w:rsidRPr="00334C4E" w:rsidRDefault="008119A7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9A7" w:rsidRPr="00334C4E" w:rsidRDefault="00A06D50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34C4E" w:rsidRPr="00334C4E" w:rsidTr="00644480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81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A1136F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</w:tr>
    </w:tbl>
    <w:p w:rsidR="00A06D50" w:rsidRDefault="00A06D50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334C4E" w:rsidRPr="00A06D50" w:rsidRDefault="00334C4E" w:rsidP="00644480">
      <w:pPr>
        <w:spacing w:after="15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данные таблицы</w:t>
      </w:r>
      <w:r w:rsidR="00A06D50"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следует сделать следующий вывод: </w:t>
      </w:r>
    </w:p>
    <w:p w:rsidR="00334C4E" w:rsidRPr="00A06D50" w:rsidRDefault="00334C4E" w:rsidP="00644480">
      <w:pPr>
        <w:numPr>
          <w:ilvl w:val="0"/>
          <w:numId w:val="2"/>
        </w:numPr>
        <w:tabs>
          <w:tab w:val="left" w:pos="284"/>
          <w:tab w:val="left" w:pos="709"/>
        </w:tabs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процент участников школьного этапа </w:t>
      </w:r>
      <w:proofErr w:type="spellStart"/>
      <w:r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отмечен по предметам: </w:t>
      </w:r>
      <w:r w:rsid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31</w:t>
      </w:r>
      <w:r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</w:t>
      </w:r>
      <w:r w:rsid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1136F" w:rsidRPr="00A1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A1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r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4C4E" w:rsidRPr="00A06D50" w:rsidRDefault="00334C4E" w:rsidP="00644480">
      <w:pPr>
        <w:numPr>
          <w:ilvl w:val="0"/>
          <w:numId w:val="2"/>
        </w:numPr>
        <w:tabs>
          <w:tab w:val="left" w:pos="284"/>
        </w:tabs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процент участников школьного этапа </w:t>
      </w:r>
      <w:proofErr w:type="spellStart"/>
      <w:r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proofErr w:type="spellEnd"/>
      <w:r w:rsid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отмечен по предметам: </w:t>
      </w:r>
      <w:proofErr w:type="gramStart"/>
      <w:r w:rsid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 – 3</w:t>
      </w:r>
      <w:r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</w:t>
      </w:r>
      <w:r w:rsid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– 6 чел., английский язык - 6</w:t>
      </w:r>
      <w:r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r w:rsid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география – 6 чел.</w:t>
      </w:r>
      <w:r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End"/>
    </w:p>
    <w:p w:rsidR="00334C4E" w:rsidRPr="00A06D50" w:rsidRDefault="00334C4E" w:rsidP="00644480">
      <w:pPr>
        <w:spacing w:after="15" w:line="276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обучающиеся школы не приняли участие в олимпиадах по предметам: </w:t>
      </w:r>
      <w:r w:rsidR="0064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</w:t>
      </w:r>
      <w:r w:rsid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язык, испанский язык, итальянский язык, китайский язык, немецкий язык, </w:t>
      </w:r>
      <w:r w:rsidRP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информатике и ИКТ, право, экологии, экономике, химии</w:t>
      </w:r>
      <w:r w:rsidR="00A0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4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МХК, астрономия.</w:t>
      </w:r>
      <w:proofErr w:type="gramEnd"/>
    </w:p>
    <w:p w:rsidR="00334C4E" w:rsidRPr="00644480" w:rsidRDefault="00644480" w:rsidP="00644480">
      <w:pPr>
        <w:spacing w:after="4" w:line="268" w:lineRule="auto"/>
        <w:ind w:left="-15" w:right="-12" w:firstLine="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3</w:t>
      </w:r>
      <w:r w:rsidR="00334C4E" w:rsidRPr="00644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Количество победителей и пр</w:t>
      </w:r>
      <w:r w:rsidRPr="00644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изеров школьного этапа </w:t>
      </w:r>
      <w:proofErr w:type="spellStart"/>
      <w:r w:rsidRPr="00644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644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 </w:t>
      </w:r>
      <w:r w:rsidR="00334C4E" w:rsidRPr="00644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года </w:t>
      </w:r>
    </w:p>
    <w:tbl>
      <w:tblPr>
        <w:tblStyle w:val="TableGrid"/>
        <w:tblW w:w="7943" w:type="dxa"/>
        <w:jc w:val="center"/>
        <w:tblInd w:w="-1679" w:type="dxa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1986"/>
        <w:gridCol w:w="1986"/>
      </w:tblGrid>
      <w:tr w:rsidR="00644480" w:rsidRPr="00644480" w:rsidTr="00644480">
        <w:trPr>
          <w:trHeight w:val="309"/>
          <w:jc w:val="center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80" w:rsidRPr="00644480" w:rsidRDefault="00644480" w:rsidP="00334C4E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2020-2021</w:t>
            </w:r>
            <w:r w:rsidRPr="0064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Pr="0064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64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  <w:r w:rsidRPr="0064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80" w:rsidRPr="00644480" w:rsidRDefault="00644480" w:rsidP="00334C4E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2021-2022</w:t>
            </w:r>
            <w:r w:rsidRPr="0064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Pr="0064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64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644480" w:rsidRPr="00644480" w:rsidTr="00644480">
        <w:trPr>
          <w:trHeight w:val="109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80" w:rsidRPr="00644480" w:rsidRDefault="00644480" w:rsidP="00334C4E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:rsidR="00644480" w:rsidRPr="00644480" w:rsidRDefault="00644480" w:rsidP="00334C4E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80" w:rsidRPr="00644480" w:rsidRDefault="00644480" w:rsidP="00334C4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80" w:rsidRPr="00644480" w:rsidRDefault="00644480" w:rsidP="00334C4E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:rsidR="00644480" w:rsidRPr="00644480" w:rsidRDefault="00644480" w:rsidP="00334C4E">
            <w:pPr>
              <w:ind w:left="15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80" w:rsidRPr="00644480" w:rsidRDefault="00644480" w:rsidP="00334C4E">
            <w:pPr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</w:tr>
      <w:tr w:rsidR="00644480" w:rsidRPr="00BB2614" w:rsidTr="00644480">
        <w:trPr>
          <w:trHeight w:val="60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80" w:rsidRPr="00644480" w:rsidRDefault="00644480" w:rsidP="00334C4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80" w:rsidRPr="00644480" w:rsidRDefault="00856749" w:rsidP="00856749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644480" w:rsidRPr="0064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27 %)</w:t>
            </w:r>
            <w:r w:rsidR="00644480" w:rsidRPr="0064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80" w:rsidRPr="00644480" w:rsidRDefault="00A1136F" w:rsidP="00334C4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80" w:rsidRPr="00644480" w:rsidRDefault="00B002D9" w:rsidP="00334C4E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(28,6 %)</w:t>
            </w:r>
          </w:p>
        </w:tc>
      </w:tr>
    </w:tbl>
    <w:p w:rsidR="00856749" w:rsidRDefault="00856749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Pr="00856749" w:rsidRDefault="00334C4E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таблицы свидетельствуют, что в текущем учебном году по сравнению с прошедшим учебным годом: </w:t>
      </w:r>
    </w:p>
    <w:p w:rsidR="00334C4E" w:rsidRPr="00B002D9" w:rsidRDefault="00334C4E" w:rsidP="00334C4E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количество участников </w:t>
      </w:r>
      <w:r w:rsidR="00B002D9" w:rsidRPr="00B0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уменьшилось на 72 человека</w:t>
      </w:r>
      <w:r w:rsidRPr="00B0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56749" w:rsidRDefault="00334C4E" w:rsidP="00856749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побед</w:t>
      </w:r>
      <w:r w:rsidR="00856749" w:rsidRPr="00B0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ителей </w:t>
      </w:r>
      <w:r w:rsidR="00B002D9" w:rsidRPr="00B0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уменьшилось на 7</w:t>
      </w:r>
      <w:r w:rsidR="00856749" w:rsidRPr="00B0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  <w:r w:rsidR="00B002D9" w:rsidRPr="00B0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</w:t>
      </w:r>
      <w:r w:rsidR="00B0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02D9" w:rsidRDefault="00B002D9" w:rsidP="00856749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победителей и призеров увеличился на 1,6 %.</w:t>
      </w:r>
    </w:p>
    <w:p w:rsidR="00856749" w:rsidRDefault="00856749" w:rsidP="00856749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749" w:rsidRDefault="00856749" w:rsidP="00856749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56749">
        <w:rPr>
          <w:rFonts w:ascii="Times New Roman" w:hAnsi="Times New Roman" w:cs="Times New Roman"/>
          <w:color w:val="auto"/>
          <w:sz w:val="24"/>
          <w:szCs w:val="24"/>
        </w:rPr>
        <w:t xml:space="preserve">Таблица 4. Количество победителей и призеров школьного этапа </w:t>
      </w:r>
      <w:proofErr w:type="spellStart"/>
      <w:r w:rsidRPr="00856749">
        <w:rPr>
          <w:rFonts w:ascii="Times New Roman" w:hAnsi="Times New Roman" w:cs="Times New Roman"/>
          <w:color w:val="auto"/>
          <w:sz w:val="24"/>
          <w:szCs w:val="24"/>
        </w:rPr>
        <w:t>ВсОШ</w:t>
      </w:r>
      <w:proofErr w:type="spellEnd"/>
      <w:r w:rsidRPr="00856749">
        <w:rPr>
          <w:rFonts w:ascii="Times New Roman" w:hAnsi="Times New Roman" w:cs="Times New Roman"/>
          <w:color w:val="auto"/>
          <w:sz w:val="24"/>
          <w:szCs w:val="24"/>
        </w:rPr>
        <w:t xml:space="preserve"> в разрезе предметов</w:t>
      </w:r>
    </w:p>
    <w:tbl>
      <w:tblPr>
        <w:tblStyle w:val="TableGrid"/>
        <w:tblW w:w="9618" w:type="dxa"/>
        <w:tblInd w:w="-14" w:type="dxa"/>
        <w:tblLayout w:type="fixed"/>
        <w:tblCellMar>
          <w:top w:w="41" w:type="dxa"/>
          <w:left w:w="106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2356"/>
        <w:gridCol w:w="2268"/>
        <w:gridCol w:w="2268"/>
        <w:gridCol w:w="2268"/>
      </w:tblGrid>
      <w:tr w:rsidR="00856749" w:rsidRPr="00334C4E" w:rsidTr="00E337A8">
        <w:trPr>
          <w:trHeight w:val="8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  <w:p w:rsidR="00856749" w:rsidRPr="00334C4E" w:rsidRDefault="0085674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школьного этапа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% победителей и призеров</w:t>
            </w:r>
          </w:p>
        </w:tc>
      </w:tr>
      <w:tr w:rsidR="00856749" w:rsidRPr="00334C4E" w:rsidTr="00E337A8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A06D50" w:rsidRDefault="00856749" w:rsidP="00E337A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A06D50" w:rsidRDefault="0085674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E337A8" w:rsidRDefault="00856749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856749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16,6 %</w:t>
            </w:r>
          </w:p>
        </w:tc>
      </w:tr>
      <w:tr w:rsidR="00856749" w:rsidRPr="00334C4E" w:rsidTr="00E337A8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E337A8" w:rsidRDefault="00856749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37,5 %</w:t>
            </w:r>
          </w:p>
        </w:tc>
      </w:tr>
      <w:tr w:rsidR="00856749" w:rsidRPr="00334C4E" w:rsidTr="00E337A8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E337A8" w:rsidRDefault="00856749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16,6 %</w:t>
            </w:r>
          </w:p>
        </w:tc>
      </w:tr>
      <w:tr w:rsidR="00856749" w:rsidRPr="00334C4E" w:rsidTr="00E337A8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E337A8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7,1 %</w:t>
            </w:r>
          </w:p>
        </w:tc>
      </w:tr>
      <w:tr w:rsidR="00856749" w:rsidRPr="00334C4E" w:rsidTr="00E337A8">
        <w:trPr>
          <w:trHeight w:val="32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E337A8" w:rsidRDefault="00856749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20 %</w:t>
            </w:r>
          </w:p>
        </w:tc>
      </w:tr>
      <w:tr w:rsidR="00856749" w:rsidRPr="00334C4E" w:rsidTr="00E337A8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E337A8" w:rsidRDefault="00856749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25,8 %</w:t>
            </w:r>
          </w:p>
        </w:tc>
      </w:tr>
      <w:tr w:rsidR="00856749" w:rsidRPr="00334C4E" w:rsidTr="00E337A8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E337A8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25 %</w:t>
            </w:r>
          </w:p>
        </w:tc>
      </w:tr>
      <w:tr w:rsidR="00856749" w:rsidRPr="00334C4E" w:rsidTr="00E337A8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E337A8" w:rsidRDefault="00856749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54,5 %</w:t>
            </w:r>
          </w:p>
        </w:tc>
      </w:tr>
      <w:tr w:rsidR="00856749" w:rsidRPr="00334C4E" w:rsidTr="00E337A8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E337A8" w:rsidRDefault="00B002D9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A1136F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B002D9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91,7 </w:t>
            </w:r>
            <w:r w:rsidR="00E33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56749" w:rsidRPr="00334C4E" w:rsidTr="00E337A8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E337A8" w:rsidRDefault="00A1136F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B002D9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B002D9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9,7 </w:t>
            </w:r>
            <w:r w:rsidR="00E33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56749" w:rsidRPr="00334C4E" w:rsidTr="00E337A8">
        <w:trPr>
          <w:trHeight w:val="3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E337A8" w:rsidRDefault="00856749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33,3 %</w:t>
            </w:r>
          </w:p>
        </w:tc>
      </w:tr>
      <w:tr w:rsidR="00856749" w:rsidRPr="00334C4E" w:rsidTr="00E337A8">
        <w:trPr>
          <w:trHeight w:val="56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E337A8" w:rsidRDefault="00856749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Default="00E337A8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33,3 %</w:t>
            </w:r>
          </w:p>
        </w:tc>
      </w:tr>
      <w:tr w:rsidR="00856749" w:rsidRPr="00334C4E" w:rsidTr="00E337A8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856749" w:rsidP="00E33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B002D9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B002D9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9" w:rsidRPr="00334C4E" w:rsidRDefault="00B002D9" w:rsidP="00E337A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28,6</w:t>
            </w:r>
          </w:p>
        </w:tc>
      </w:tr>
    </w:tbl>
    <w:p w:rsidR="00856749" w:rsidRDefault="00856749" w:rsidP="00856749"/>
    <w:p w:rsidR="00856749" w:rsidRPr="00856749" w:rsidRDefault="00856749" w:rsidP="00856749"/>
    <w:p w:rsidR="00334C4E" w:rsidRPr="00A5018B" w:rsidRDefault="00334C4E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данные таблицы, следует сделать вывод: </w:t>
      </w:r>
    </w:p>
    <w:p w:rsidR="00A5018B" w:rsidRPr="00A5018B" w:rsidRDefault="00A5018B" w:rsidP="00334C4E">
      <w:pPr>
        <w:numPr>
          <w:ilvl w:val="0"/>
          <w:numId w:val="3"/>
        </w:num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4C4E"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ысокий процент победителей и призеров школьного этапа </w:t>
      </w:r>
      <w:proofErr w:type="spellStart"/>
      <w:r w:rsidR="00334C4E"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2021-2022 учебном году отмечается по физической культуре</w:t>
      </w:r>
      <w:r w:rsidR="00334C4E"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(91,7 %).</w:t>
      </w:r>
    </w:p>
    <w:p w:rsidR="00A5018B" w:rsidRPr="00A5018B" w:rsidRDefault="00A5018B" w:rsidP="00334C4E">
      <w:pPr>
        <w:numPr>
          <w:ilvl w:val="0"/>
          <w:numId w:val="3"/>
        </w:num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процент победителей и призеров школьного этапа </w:t>
      </w:r>
      <w:proofErr w:type="spellStart"/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 по обществознанию.</w:t>
      </w:r>
    </w:p>
    <w:p w:rsidR="00334C4E" w:rsidRDefault="00334C4E" w:rsidP="00334C4E">
      <w:pPr>
        <w:numPr>
          <w:ilvl w:val="0"/>
          <w:numId w:val="3"/>
        </w:num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 победителей и призеров школьного этапа </w:t>
      </w:r>
      <w:proofErr w:type="spellStart"/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среднего отмечается по всем остальным предметам.  </w:t>
      </w:r>
    </w:p>
    <w:p w:rsidR="00A5018B" w:rsidRPr="00A5018B" w:rsidRDefault="00A5018B" w:rsidP="00334C4E">
      <w:pPr>
        <w:numPr>
          <w:ilvl w:val="0"/>
          <w:numId w:val="3"/>
        </w:num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каждому предмету есть </w:t>
      </w:r>
      <w:r w:rsidR="0084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призер.</w:t>
      </w:r>
    </w:p>
    <w:p w:rsidR="00334C4E" w:rsidRPr="00A5018B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</w:t>
      </w:r>
      <w:r w:rsidR="00A5018B"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победителей и призеров низкий</w:t>
      </w:r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334C4E" w:rsidRPr="00A5018B" w:rsidRDefault="00334C4E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0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основании вышеизложенного рекомендовано: </w:t>
      </w:r>
    </w:p>
    <w:p w:rsidR="00334C4E" w:rsidRPr="00877C94" w:rsidRDefault="00334C4E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 w:rsidRPr="00877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018B"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ШМО</w:t>
      </w: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77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34C4E" w:rsidRPr="00A5018B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анализ участия обучающихся и полученных результатов в школьном этапе </w:t>
      </w:r>
      <w:proofErr w:type="spellStart"/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предметам, рассмотреть на заседании МО; </w:t>
      </w:r>
    </w:p>
    <w:p w:rsidR="00334C4E" w:rsidRPr="00A5018B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334C4E" w:rsidRPr="00877C94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продолжить формирование банка данных по материалам предметных олимпиад </w:t>
      </w: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</w:t>
      </w:r>
      <w:r w:rsidR="00877C94"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муниципального уровня 2021-2022</w:t>
      </w: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года;   </w:t>
      </w:r>
    </w:p>
    <w:p w:rsidR="00334C4E" w:rsidRPr="00877C94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334C4E" w:rsidRPr="00877C94" w:rsidRDefault="00334C4E" w:rsidP="00334C4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Учителям-предметникам: </w:t>
      </w:r>
    </w:p>
    <w:p w:rsidR="00334C4E" w:rsidRPr="00877C94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334C4E" w:rsidRPr="00877C94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различным этапам </w:t>
      </w:r>
      <w:proofErr w:type="spellStart"/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334C4E" w:rsidRPr="00877C94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334C4E" w:rsidRPr="00877C94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334C4E" w:rsidRPr="00877C94" w:rsidRDefault="00334C4E" w:rsidP="00334C4E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Классным руководителям:  </w:t>
      </w:r>
    </w:p>
    <w:p w:rsidR="00334C4E" w:rsidRPr="00877C94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334C4E" w:rsidRPr="00877C94" w:rsidRDefault="00877C94" w:rsidP="00334C4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r w:rsidR="0097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естителю</w:t>
      </w:r>
      <w:bookmarkStart w:id="0" w:name="_GoBack"/>
      <w:bookmarkEnd w:id="0"/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Казанцевой Е. обеспечить контроль</w:t>
      </w:r>
      <w:r w:rsidR="00334C4E"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334C4E" w:rsidRPr="00877C94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качественной, системной подготовкой обучающихся к участию в муниципальном этапе Всероссийской олимпиад</w:t>
      </w:r>
      <w:r w:rsidR="00877C94"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школьников по предметам в 2021- 2022</w:t>
      </w: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году; </w:t>
      </w:r>
    </w:p>
    <w:p w:rsidR="00334C4E" w:rsidRPr="00877C94" w:rsidRDefault="00334C4E" w:rsidP="00334C4E">
      <w:pPr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отслеживанием результатов участия школьников в олимпиадах различного уровня. </w:t>
      </w:r>
    </w:p>
    <w:p w:rsidR="00334C4E" w:rsidRPr="00877C94" w:rsidRDefault="00334C4E" w:rsidP="00334C4E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Pr="00877C94" w:rsidRDefault="00334C4E" w:rsidP="00334C4E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Pr="00BB2614" w:rsidRDefault="00877C94" w:rsidP="00334C4E">
      <w:pPr>
        <w:spacing w:after="15" w:line="268" w:lineRule="auto"/>
        <w:ind w:left="693" w:right="1106" w:hanging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7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УВР                                 Казанцева Е.С.</w:t>
      </w:r>
    </w:p>
    <w:p w:rsidR="00334C4E" w:rsidRPr="00BB2614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B26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334C4E" w:rsidRPr="00334C4E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D31CA" w:rsidRDefault="00FD31CA" w:rsidP="00334C4E">
      <w:pPr>
        <w:jc w:val="center"/>
      </w:pPr>
    </w:p>
    <w:sectPr w:rsidR="00FD31CA" w:rsidSect="007121D7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26"/>
    <w:rsid w:val="00026061"/>
    <w:rsid w:val="00334C4E"/>
    <w:rsid w:val="00411C26"/>
    <w:rsid w:val="00610383"/>
    <w:rsid w:val="00644480"/>
    <w:rsid w:val="007121D7"/>
    <w:rsid w:val="008119A7"/>
    <w:rsid w:val="0084445F"/>
    <w:rsid w:val="00856749"/>
    <w:rsid w:val="00877C94"/>
    <w:rsid w:val="00976F7D"/>
    <w:rsid w:val="00A06D50"/>
    <w:rsid w:val="00A1136F"/>
    <w:rsid w:val="00A5018B"/>
    <w:rsid w:val="00B002D9"/>
    <w:rsid w:val="00B11115"/>
    <w:rsid w:val="00B46948"/>
    <w:rsid w:val="00B855A9"/>
    <w:rsid w:val="00BB2614"/>
    <w:rsid w:val="00C82125"/>
    <w:rsid w:val="00E337A8"/>
    <w:rsid w:val="00F559D0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C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33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83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B46948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C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33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83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B46948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1956-676C-4793-AFAD-ED10731B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Наталья Викторовна</cp:lastModifiedBy>
  <cp:revision>7</cp:revision>
  <cp:lastPrinted>2021-11-15T10:35:00Z</cp:lastPrinted>
  <dcterms:created xsi:type="dcterms:W3CDTF">2020-01-21T14:08:00Z</dcterms:created>
  <dcterms:modified xsi:type="dcterms:W3CDTF">2021-11-15T11:11:00Z</dcterms:modified>
</cp:coreProperties>
</file>